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E6604" w14:textId="44EFFA67" w:rsidR="0099322E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78714520" w14:textId="77777777" w:rsidR="00845678" w:rsidRDefault="00845678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41439BBA" w14:textId="77777777" w:rsidR="00845678" w:rsidRDefault="00845678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2C75E0F3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75DA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468E1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C577E0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948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bookmarkStart w:id="1" w:name="_GoBack"/>
      <w:bookmarkEnd w:id="1"/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325E967A" w:rsidR="003631A5" w:rsidRPr="002159E1" w:rsidRDefault="002159E1" w:rsidP="00F83ED2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 w:rsidRPr="002159E1">
        <w:rPr>
          <w:rFonts w:ascii="TH SarabunPSK" w:hAnsi="TH SarabunPSK" w:cs="TH SarabunPSK" w:hint="cs"/>
          <w:sz w:val="32"/>
          <w:szCs w:val="32"/>
          <w:cs/>
        </w:rPr>
        <w:t>-ไม่มี-</w:t>
      </w: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proofErr w:type="gramStart"/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proofErr w:type="gramEnd"/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31680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08"/>
        <w:gridCol w:w="837"/>
        <w:gridCol w:w="1113"/>
        <w:gridCol w:w="1528"/>
        <w:gridCol w:w="1252"/>
        <w:gridCol w:w="1389"/>
        <w:gridCol w:w="2635"/>
        <w:gridCol w:w="1805"/>
        <w:gridCol w:w="1671"/>
        <w:gridCol w:w="7871"/>
        <w:gridCol w:w="7871"/>
      </w:tblGrid>
      <w:tr w:rsidR="002D4F86" w:rsidRPr="00423782" w14:paraId="5660C941" w14:textId="5B49E6C5" w:rsidTr="005C14E4">
        <w:trPr>
          <w:gridAfter w:val="2"/>
          <w:wAfter w:w="15742" w:type="dxa"/>
          <w:trHeight w:val="589"/>
          <w:tblHeader/>
        </w:trPr>
        <w:tc>
          <w:tcPr>
            <w:tcW w:w="3708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37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13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28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2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2"/>
          </w:p>
        </w:tc>
        <w:tc>
          <w:tcPr>
            <w:tcW w:w="2641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35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05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671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5C14E4">
        <w:trPr>
          <w:gridAfter w:val="2"/>
          <w:wAfter w:w="15742" w:type="dxa"/>
          <w:trHeight w:val="499"/>
        </w:trPr>
        <w:tc>
          <w:tcPr>
            <w:tcW w:w="3708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7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13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28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52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389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35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05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71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5C14E4">
        <w:trPr>
          <w:gridAfter w:val="2"/>
          <w:wAfter w:w="15742" w:type="dxa"/>
        </w:trPr>
        <w:tc>
          <w:tcPr>
            <w:tcW w:w="15938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5C14E4" w:rsidRPr="00423782" w14:paraId="72333BEC" w14:textId="0EB434FC" w:rsidTr="005C14E4">
        <w:tc>
          <w:tcPr>
            <w:tcW w:w="15938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4190FC7E" w14:textId="5B4715EF" w:rsidR="005C14E4" w:rsidRPr="00423782" w:rsidRDefault="005C14E4" w:rsidP="005C14E4">
            <w:pPr>
              <w:ind w:right="1597"/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</w:pPr>
            <w:r w:rsidRPr="005C14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กลยุทธ์ </w:t>
            </w:r>
            <w:r w:rsidRPr="005C14E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๑.๒</w:t>
            </w:r>
            <w:r w:rsidRPr="005C14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  <w:tc>
          <w:tcPr>
            <w:tcW w:w="7871" w:type="dxa"/>
            <w:shd w:val="clear" w:color="auto" w:fill="FABF8F" w:themeFill="accent6" w:themeFillTint="99"/>
          </w:tcPr>
          <w:p w14:paraId="32615807" w14:textId="77777777" w:rsidR="005C14E4" w:rsidRPr="00423782" w:rsidRDefault="005C14E4" w:rsidP="005C14E4"/>
        </w:tc>
        <w:tc>
          <w:tcPr>
            <w:tcW w:w="7871" w:type="dxa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5B7ACC06" w14:textId="10F1E6F6" w:rsidR="005C14E4" w:rsidRPr="00423782" w:rsidRDefault="005C14E4" w:rsidP="005C14E4"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กลยุทธ์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</w:tr>
      <w:tr w:rsidR="005C14E4" w:rsidRPr="00423782" w14:paraId="21AF1DC0" w14:textId="1B699FB5" w:rsidTr="005C14E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gridAfter w:val="2"/>
          <w:wAfter w:w="15742" w:type="dxa"/>
          <w:jc w:val="center"/>
        </w:trPr>
        <w:tc>
          <w:tcPr>
            <w:tcW w:w="3708" w:type="dxa"/>
            <w:shd w:val="clear" w:color="auto" w:fill="FBD4B4" w:themeFill="accent6" w:themeFillTint="66"/>
          </w:tcPr>
          <w:p w14:paraId="773AAA38" w14:textId="77777777" w:rsidR="005C14E4" w:rsidRPr="00423782" w:rsidRDefault="005C14E4" w:rsidP="005C14E4">
            <w:pPr>
              <w:autoSpaceDE w:val="0"/>
              <w:autoSpaceDN w:val="0"/>
              <w:adjustRightInd w:val="0"/>
              <w:ind w:left="879" w:hanging="879"/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๑.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การเสริมสร้างความรู้และความตระหนัก</w:t>
            </w:r>
          </w:p>
        </w:tc>
        <w:tc>
          <w:tcPr>
            <w:tcW w:w="837" w:type="dxa"/>
            <w:shd w:val="clear" w:color="auto" w:fill="FFFFFF" w:themeFill="background1"/>
          </w:tcPr>
          <w:p w14:paraId="7D9BFA67" w14:textId="77777777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3" w:type="dxa"/>
            <w:shd w:val="clear" w:color="auto" w:fill="FFFFFF" w:themeFill="background1"/>
          </w:tcPr>
          <w:p w14:paraId="20A12F3D" w14:textId="65B576D0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8" w:type="dxa"/>
            <w:shd w:val="clear" w:color="auto" w:fill="FFFFFF" w:themeFill="background1"/>
          </w:tcPr>
          <w:p w14:paraId="629E0B9A" w14:textId="77777777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FFFFFF" w:themeFill="background1"/>
          </w:tcPr>
          <w:p w14:paraId="42604606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89" w:type="dxa"/>
            <w:shd w:val="clear" w:color="auto" w:fill="FFFFFF" w:themeFill="background1"/>
          </w:tcPr>
          <w:p w14:paraId="01062677" w14:textId="65BDEDFF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35" w:type="dxa"/>
            <w:shd w:val="clear" w:color="auto" w:fill="FFFFFF" w:themeFill="background1"/>
          </w:tcPr>
          <w:p w14:paraId="3F9C7C46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5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643007FB" w14:textId="1B58FADC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71" w:type="dxa"/>
            <w:tcBorders>
              <w:right w:val="single" w:sz="2" w:space="0" w:color="auto"/>
            </w:tcBorders>
            <w:shd w:val="clear" w:color="auto" w:fill="FFFFFF" w:themeFill="background1"/>
          </w:tcPr>
          <w:p w14:paraId="3E209DB9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C14E4" w:rsidRPr="00423782" w14:paraId="1BC3AFC3" w14:textId="044F9A2D" w:rsidTr="005C14E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gridAfter w:val="2"/>
          <w:wAfter w:w="15742" w:type="dxa"/>
          <w:jc w:val="center"/>
        </w:trPr>
        <w:tc>
          <w:tcPr>
            <w:tcW w:w="3708" w:type="dxa"/>
          </w:tcPr>
          <w:p w14:paraId="56150200" w14:textId="16996D66" w:rsidR="005C14E4" w:rsidRPr="00423782" w:rsidRDefault="005C14E4" w:rsidP="005C14E4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ส่งเสริมให้ทุกภาคส่วนมีการศึกษาเรียนรู้ การถ่ายทอดองค์ความรู้ และการสร้างความตระหนักเกี่ยวกับความส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คัญและคุณค่าของทรัพยากรธรรมชาติ และความ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หลากหลายทางชีวภาพ เพื่อสร้างความเข้มแข็งให้แก่ทุกภาคส่วนในการอนุรักษ์และใช้ประโยชน์จากทรัพยากรธรรมชาติ และความหลากหลายทางชีวภาพ</w:t>
            </w:r>
          </w:p>
        </w:tc>
        <w:tc>
          <w:tcPr>
            <w:tcW w:w="837" w:type="dxa"/>
          </w:tcPr>
          <w:p w14:paraId="77672040" w14:textId="77777777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3" w:type="dxa"/>
          </w:tcPr>
          <w:p w14:paraId="7EFA9D20" w14:textId="63E23063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F6AE0BD" w14:textId="77777777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2" w:type="dxa"/>
          </w:tcPr>
          <w:p w14:paraId="64C5C801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89" w:type="dxa"/>
          </w:tcPr>
          <w:p w14:paraId="3125BA59" w14:textId="026B2DB9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35" w:type="dxa"/>
          </w:tcPr>
          <w:p w14:paraId="67411B99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5" w:type="dxa"/>
            <w:tcBorders>
              <w:right w:val="single" w:sz="2" w:space="0" w:color="auto"/>
            </w:tcBorders>
          </w:tcPr>
          <w:p w14:paraId="723CA646" w14:textId="715865AA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71" w:type="dxa"/>
            <w:tcBorders>
              <w:right w:val="single" w:sz="2" w:space="0" w:color="auto"/>
            </w:tcBorders>
          </w:tcPr>
          <w:p w14:paraId="7CDA6D43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C14E4" w:rsidRPr="00423782" w14:paraId="374E1028" w14:textId="629E9707" w:rsidTr="005C14E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gridAfter w:val="2"/>
          <w:wAfter w:w="15742" w:type="dxa"/>
          <w:jc w:val="center"/>
        </w:trPr>
        <w:tc>
          <w:tcPr>
            <w:tcW w:w="3708" w:type="dxa"/>
          </w:tcPr>
          <w:p w14:paraId="3D3A87B5" w14:textId="44F66FA7" w:rsidR="005C14E4" w:rsidRPr="00423782" w:rsidRDefault="005C14E4" w:rsidP="005C14E4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๑.๒.๓.๒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สนับสนุนการจัดการเรียน การสอนสิ่งแวดล้อมศึกษา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(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Environmental Education)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ทั้งการศึกษาในระบบ การศึกษานอกระบบ และการศึกษาตามอัธยาศัย ทุกระดับ เพื่อให้ผู้เรียนสามารถเชื่อมโยงกับวิถีชีวิตและสามารถน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ไปประยุกต์ใช้ได้จริง รวมทั้งเสริมสร้างและพัฒนาแหล่งเรียนรู้ทางธรรมชาติอย่างสร้างสรรค์</w:t>
            </w:r>
          </w:p>
        </w:tc>
        <w:tc>
          <w:tcPr>
            <w:tcW w:w="837" w:type="dxa"/>
          </w:tcPr>
          <w:p w14:paraId="0EA016F7" w14:textId="77777777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3" w:type="dxa"/>
          </w:tcPr>
          <w:p w14:paraId="0975099E" w14:textId="4A4D32BB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8" w:type="dxa"/>
          </w:tcPr>
          <w:p w14:paraId="69FEA439" w14:textId="77777777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2" w:type="dxa"/>
          </w:tcPr>
          <w:p w14:paraId="3B26DFE4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89" w:type="dxa"/>
          </w:tcPr>
          <w:p w14:paraId="0C603267" w14:textId="1296B83E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35" w:type="dxa"/>
          </w:tcPr>
          <w:p w14:paraId="11E3DA2E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5" w:type="dxa"/>
            <w:tcBorders>
              <w:right w:val="single" w:sz="2" w:space="0" w:color="auto"/>
            </w:tcBorders>
          </w:tcPr>
          <w:p w14:paraId="68EF16E4" w14:textId="47CCABB3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71" w:type="dxa"/>
            <w:tcBorders>
              <w:right w:val="single" w:sz="2" w:space="0" w:color="auto"/>
            </w:tcBorders>
          </w:tcPr>
          <w:p w14:paraId="7914D2C3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C14E4" w:rsidRPr="00423782" w14:paraId="4EC50B9F" w14:textId="77777777" w:rsidTr="005C14E4">
        <w:trPr>
          <w:gridAfter w:val="2"/>
          <w:wAfter w:w="15742" w:type="dxa"/>
        </w:trPr>
        <w:tc>
          <w:tcPr>
            <w:tcW w:w="15938" w:type="dxa"/>
            <w:gridSpan w:val="9"/>
            <w:shd w:val="clear" w:color="auto" w:fill="E36C0A" w:themeFill="accent6" w:themeFillShade="BF"/>
          </w:tcPr>
          <w:p w14:paraId="02B75859" w14:textId="379EAAA8" w:rsidR="005C14E4" w:rsidRPr="00423782" w:rsidRDefault="005C14E4" w:rsidP="005C14E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ยุทธศาสตร์ที่ 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color w:val="FFFFFF" w:themeColor="background1"/>
                <w:sz w:val="32"/>
                <w:szCs w:val="32"/>
                <w:cs/>
              </w:rPr>
              <w:t xml:space="preserve"> การจัดการคุณภาพสิ่งแวดล้อมที่ดี ได้รับการป้องกัน บำบัด และฟื้นฟู</w:t>
            </w:r>
          </w:p>
        </w:tc>
      </w:tr>
      <w:tr w:rsidR="005C14E4" w:rsidRPr="00423782" w14:paraId="73521214" w14:textId="77777777" w:rsidTr="005C14E4">
        <w:trPr>
          <w:gridAfter w:val="2"/>
          <w:wAfter w:w="15742" w:type="dxa"/>
        </w:trPr>
        <w:tc>
          <w:tcPr>
            <w:tcW w:w="15938" w:type="dxa"/>
            <w:gridSpan w:val="9"/>
            <w:shd w:val="clear" w:color="auto" w:fill="FABF8F" w:themeFill="accent6" w:themeFillTint="99"/>
          </w:tcPr>
          <w:p w14:paraId="785BC2EE" w14:textId="3579869A" w:rsidR="005C14E4" w:rsidRPr="00423782" w:rsidRDefault="005C14E4" w:rsidP="005C14E4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.๑ การป้องกัน ลด และขจัดมลพิษ</w:t>
            </w:r>
          </w:p>
        </w:tc>
      </w:tr>
      <w:tr w:rsidR="005C14E4" w:rsidRPr="00423782" w14:paraId="3096E0AE" w14:textId="68489A99" w:rsidTr="005C14E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gridAfter w:val="2"/>
          <w:wAfter w:w="15742" w:type="dxa"/>
          <w:jc w:val="center"/>
        </w:trPr>
        <w:tc>
          <w:tcPr>
            <w:tcW w:w="15938" w:type="dxa"/>
            <w:gridSpan w:val="9"/>
            <w:tcBorders>
              <w:top w:val="nil"/>
              <w:right w:val="single" w:sz="2" w:space="0" w:color="auto"/>
            </w:tcBorders>
            <w:shd w:val="clear" w:color="auto" w:fill="FBD4B4" w:themeFill="accent6" w:themeFillTint="66"/>
          </w:tcPr>
          <w:p w14:paraId="445FC868" w14:textId="1F78127E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แผนงานที่ 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๑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.๔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การจัดการขยะมูลฝอยชุมชน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และของเสียอันตราย</w:t>
            </w:r>
          </w:p>
        </w:tc>
      </w:tr>
      <w:tr w:rsidR="005C14E4" w:rsidRPr="00423782" w14:paraId="46B2F232" w14:textId="29981C0B" w:rsidTr="005C14E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gridAfter w:val="2"/>
          <w:wAfter w:w="15742" w:type="dxa"/>
          <w:jc w:val="center"/>
        </w:trPr>
        <w:tc>
          <w:tcPr>
            <w:tcW w:w="3708" w:type="dxa"/>
            <w:tcBorders>
              <w:bottom w:val="single" w:sz="4" w:space="0" w:color="auto"/>
            </w:tcBorders>
          </w:tcPr>
          <w:p w14:paraId="27363719" w14:textId="7D4E3708" w:rsidR="005C14E4" w:rsidRPr="00423782" w:rsidRDefault="005C14E4" w:rsidP="005C14E4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 xml:space="preserve">๒.๑.๔.๑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ปลูกฝังความรู้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ความเข้าใจ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และสร้างจิตส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นึกให้แก่นักเรียนนักศึกษาในโรงเรียนและสถานศึกษาทุกระดับ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โดยเพิ่มกิจกรรมการจัดการด้านสิ่งแวดล้อมในโรงเรียน</w:t>
            </w:r>
            <w:r w:rsidRPr="0042378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สถานศึกษาที่มีแนวปฏิบัติประสบความส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เร็จอย่างเป็นรูปธรรม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642A5274" w14:textId="77777777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5EC8349" w14:textId="52DC3000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3D75731E" w14:textId="77777777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20D5C1C2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101A0AF8" w14:textId="0B99A82F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35" w:type="dxa"/>
            <w:tcBorders>
              <w:bottom w:val="single" w:sz="4" w:space="0" w:color="auto"/>
            </w:tcBorders>
          </w:tcPr>
          <w:p w14:paraId="1BC2878E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5" w:type="dxa"/>
            <w:tcBorders>
              <w:bottom w:val="single" w:sz="4" w:space="0" w:color="auto"/>
              <w:right w:val="single" w:sz="2" w:space="0" w:color="auto"/>
            </w:tcBorders>
          </w:tcPr>
          <w:p w14:paraId="5DCE1971" w14:textId="6FFEC46D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71" w:type="dxa"/>
            <w:tcBorders>
              <w:bottom w:val="single" w:sz="4" w:space="0" w:color="auto"/>
              <w:right w:val="single" w:sz="2" w:space="0" w:color="auto"/>
            </w:tcBorders>
          </w:tcPr>
          <w:p w14:paraId="4B7898CE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5C14E4" w:rsidRPr="00423782" w14:paraId="22FABF49" w14:textId="04894D4D" w:rsidTr="005C14E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gridAfter w:val="2"/>
          <w:wAfter w:w="15742" w:type="dxa"/>
          <w:jc w:val="center"/>
        </w:trPr>
        <w:tc>
          <w:tcPr>
            <w:tcW w:w="15938" w:type="dxa"/>
            <w:gridSpan w:val="9"/>
            <w:tcBorders>
              <w:bottom w:val="single" w:sz="4" w:space="0" w:color="auto"/>
              <w:right w:val="single" w:sz="2" w:space="0" w:color="auto"/>
            </w:tcBorders>
            <w:shd w:val="clear" w:color="auto" w:fill="FBD4B4" w:themeFill="accent6" w:themeFillTint="66"/>
          </w:tcPr>
          <w:p w14:paraId="22674031" w14:textId="624EAEDB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แผนงานที่ ๒.๓.๒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การจัดการสิ่งแวดล้อมธรรมชาติ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และสิ่งแวดล้อมศิลปกรรม</w:t>
            </w:r>
          </w:p>
        </w:tc>
      </w:tr>
      <w:tr w:rsidR="005C14E4" w:rsidRPr="00423782" w14:paraId="4F7272BE" w14:textId="6E165AA2" w:rsidTr="005C14E4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gridAfter w:val="2"/>
          <w:wAfter w:w="15742" w:type="dxa"/>
          <w:jc w:val="center"/>
        </w:trPr>
        <w:tc>
          <w:tcPr>
            <w:tcW w:w="3708" w:type="dxa"/>
            <w:tcBorders>
              <w:bottom w:val="single" w:sz="4" w:space="0" w:color="auto"/>
            </w:tcBorders>
          </w:tcPr>
          <w:p w14:paraId="088924D2" w14:textId="526C2F83" w:rsidR="005C14E4" w:rsidRPr="00423782" w:rsidRDefault="005C14E4" w:rsidP="005C14E4">
            <w:pPr>
              <w:autoSpaceDE w:val="0"/>
              <w:autoSpaceDN w:val="0"/>
              <w:adjustRightInd w:val="0"/>
              <w:ind w:left="704" w:hanging="704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๒.๓.๒.๑ 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สนับสนุนบทบาทขององค์กรปกครองส่วนท้องถิ่น และภาคีร่วมพัฒนาในการบ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ำ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>รุงรักษาสิ่งแวดล้อมธรรมชาติ และสิ่งแวดล้อมศิลปกรรม รวมทั้งสนับสนุนบทบาทของสถานศึกษา ประชาชนและเยาวชนในท้องถิ่นให้เข้าถึงการใช้ประโยชน์จา</w:t>
            </w:r>
            <w:r w:rsidRPr="00423782">
              <w:rPr>
                <w:rFonts w:ascii="TH SarabunPSK" w:hAnsi="TH SarabunPSK" w:cs="TH SarabunPSK" w:hint="cs"/>
                <w:sz w:val="30"/>
                <w:szCs w:val="30"/>
                <w:cs/>
              </w:rPr>
              <w:t>ก</w:t>
            </w:r>
            <w:r w:rsidRPr="004237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สิ่งแวดล้อมธรรมชาติ </w:t>
            </w: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75109BED" w14:textId="77777777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105642D7" w14:textId="7920A96C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28" w:type="dxa"/>
            <w:tcBorders>
              <w:bottom w:val="single" w:sz="4" w:space="0" w:color="auto"/>
            </w:tcBorders>
          </w:tcPr>
          <w:p w14:paraId="584EEE92" w14:textId="77777777" w:rsidR="005C14E4" w:rsidRPr="00423782" w:rsidRDefault="005C14E4" w:rsidP="005C14E4">
            <w:pPr>
              <w:jc w:val="center"/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6CAF9200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14:paraId="4489E2DC" w14:textId="75879016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2635" w:type="dxa"/>
            <w:tcBorders>
              <w:bottom w:val="single" w:sz="4" w:space="0" w:color="auto"/>
            </w:tcBorders>
          </w:tcPr>
          <w:p w14:paraId="323FA5B2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805" w:type="dxa"/>
            <w:tcBorders>
              <w:bottom w:val="single" w:sz="4" w:space="0" w:color="auto"/>
              <w:right w:val="single" w:sz="2" w:space="0" w:color="auto"/>
            </w:tcBorders>
          </w:tcPr>
          <w:p w14:paraId="67234748" w14:textId="76D3B124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  <w:tc>
          <w:tcPr>
            <w:tcW w:w="1671" w:type="dxa"/>
            <w:tcBorders>
              <w:bottom w:val="single" w:sz="4" w:space="0" w:color="auto"/>
              <w:right w:val="single" w:sz="2" w:space="0" w:color="auto"/>
            </w:tcBorders>
          </w:tcPr>
          <w:p w14:paraId="6A9FF9F3" w14:textId="77777777" w:rsidR="005C14E4" w:rsidRPr="00423782" w:rsidRDefault="005C14E4" w:rsidP="005C14E4">
            <w:pPr>
              <w:rPr>
                <w:rFonts w:ascii="TH SarabunPSK" w:hAnsi="TH SarabunPSK" w:cs="TH SarabunPSK"/>
                <w:sz w:val="30"/>
                <w:szCs w:val="30"/>
                <w:highlight w:val="yellow"/>
              </w:rPr>
            </w:pPr>
          </w:p>
        </w:tc>
      </w:tr>
    </w:tbl>
    <w:p w14:paraId="6C7D2E2A" w14:textId="77777777" w:rsidR="00C71F75" w:rsidRPr="00423782" w:rsidRDefault="00C71F75" w:rsidP="006748ED">
      <w:pPr>
        <w:spacing w:before="240" w:after="120"/>
        <w:ind w:left="992" w:hanging="992"/>
        <w:rPr>
          <w:rFonts w:ascii="TH SarabunPSK" w:hAnsi="TH SarabunPSK" w:cs="TH SarabunPSK"/>
          <w:b/>
          <w:bCs/>
          <w:szCs w:val="22"/>
          <w:cs/>
        </w:rPr>
        <w:sectPr w:rsidR="00C71F75" w:rsidRPr="00423782" w:rsidSect="00F44AF2">
          <w:pgSz w:w="16838" w:h="11906" w:orient="landscape"/>
          <w:pgMar w:top="1138" w:right="806" w:bottom="547" w:left="1138" w:header="706" w:footer="475" w:gutter="0"/>
          <w:pgNumType w:fmt="thaiNumbers"/>
          <w:cols w:space="708"/>
          <w:docGrid w:linePitch="360"/>
        </w:sectPr>
      </w:pPr>
    </w:p>
    <w:p w14:paraId="66356999" w14:textId="20F5797A" w:rsidR="0098064E" w:rsidRPr="00423782" w:rsidRDefault="000A3EFC" w:rsidP="00600A1A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  <w:r w:rsidRPr="00423782">
        <w:rPr>
          <w:rFonts w:ascii="TH SarabunPSK" w:hAnsi="TH SarabunPSK" w:cs="TH SarabunPSK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5C90E8" wp14:editId="40E11E27">
                <wp:simplePos x="0" y="0"/>
                <wp:positionH relativeFrom="column">
                  <wp:posOffset>956310</wp:posOffset>
                </wp:positionH>
                <wp:positionV relativeFrom="paragraph">
                  <wp:posOffset>4432935</wp:posOffset>
                </wp:positionV>
                <wp:extent cx="3609975" cy="847725"/>
                <wp:effectExtent l="9525" t="10160" r="9525" b="889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09975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EAADBF" w14:textId="77777777" w:rsidR="002159E1" w:rsidRDefault="002159E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5C90E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75.3pt;margin-top:349.05pt;width:284.2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" strokecolor="white [3212]">
                <v:textbox>
                  <w:txbxContent>
                    <w:p w14:paraId="24EAADBF" w14:textId="77777777" w:rsidR="002159E1" w:rsidRDefault="002159E1"/>
                  </w:txbxContent>
                </v:textbox>
              </v:shape>
            </w:pict>
          </mc:Fallback>
        </mc:AlternateContent>
      </w:r>
    </w:p>
    <w:sectPr w:rsidR="0098064E" w:rsidRPr="00423782" w:rsidSect="00C55B3C">
      <w:pgSz w:w="11906" w:h="16838"/>
      <w:pgMar w:top="1134" w:right="1556" w:bottom="1134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9A112" w14:textId="77777777" w:rsidR="00274BA2" w:rsidRDefault="00274BA2" w:rsidP="003C62F4">
      <w:pPr>
        <w:spacing w:line="240" w:lineRule="auto"/>
      </w:pPr>
      <w:r>
        <w:separator/>
      </w:r>
    </w:p>
  </w:endnote>
  <w:endnote w:type="continuationSeparator" w:id="0">
    <w:p w14:paraId="7103B8F2" w14:textId="77777777" w:rsidR="00274BA2" w:rsidRDefault="00274BA2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2159E1" w:rsidRPr="0099322E" w:rsidRDefault="002159E1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4B613D" w14:textId="77777777" w:rsidR="00274BA2" w:rsidRDefault="00274BA2" w:rsidP="003C62F4">
      <w:pPr>
        <w:spacing w:line="240" w:lineRule="auto"/>
      </w:pPr>
      <w:r>
        <w:separator/>
      </w:r>
    </w:p>
  </w:footnote>
  <w:footnote w:type="continuationSeparator" w:id="0">
    <w:p w14:paraId="12E2AEA0" w14:textId="77777777" w:rsidR="00274BA2" w:rsidRDefault="00274BA2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1100987770"/>
      <w:placeholder>
        <w:docPart w:val="8022FC2EA6584B91948900857BA1B9EE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3445E126" w14:textId="00378DD0" w:rsidR="00845678" w:rsidRDefault="00845678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สำนักงานคณะกรรมการการศึกษาขั้นพื้นฐาน</w:t>
        </w:r>
      </w:p>
    </w:sdtContent>
  </w:sdt>
  <w:p w14:paraId="1BF723DD" w14:textId="77777777" w:rsidR="00845678" w:rsidRDefault="008456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1116400235"/>
      <w:placeholder>
        <w:docPart w:val="480B867ABE254541BD4D7C6C32DB5BAE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758C1A4" w14:textId="6BF7F651" w:rsidR="00ED0EDA" w:rsidRDefault="00ED0EDA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สำนักงานคณะกรรมการการ</w:t>
        </w:r>
        <w:r w:rsidR="00845678">
          <w:rPr>
            <w:rFonts w:hint="cs"/>
            <w:color w:val="7F7F7F" w:themeColor="text1" w:themeTint="80"/>
            <w:cs/>
          </w:rPr>
          <w:t>ศึกษาขั้นพื้นฐาน</w:t>
        </w:r>
      </w:p>
    </w:sdtContent>
  </w:sdt>
  <w:p w14:paraId="1739361B" w14:textId="77777777" w:rsidR="00ED0EDA" w:rsidRDefault="00ED0E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9E1"/>
    <w:rsid w:val="00215B83"/>
    <w:rsid w:val="002270AE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BA2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4E4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678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0FC1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0EDA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80B867ABE254541BD4D7C6C32DB5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52460B-4A3E-4CE9-BD6E-8A0EE7371599}"/>
      </w:docPartPr>
      <w:docPartBody>
        <w:p w:rsidR="00000000" w:rsidRDefault="002F3B55" w:rsidP="002F3B55">
          <w:pPr>
            <w:pStyle w:val="480B867ABE254541BD4D7C6C32DB5BAE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8022FC2EA6584B91948900857BA1B9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742489-06C8-4AC0-8D18-B301E54A9D54}"/>
      </w:docPartPr>
      <w:docPartBody>
        <w:p w:rsidR="00000000" w:rsidRDefault="002F3B55" w:rsidP="002F3B55">
          <w:pPr>
            <w:pStyle w:val="8022FC2EA6584B91948900857BA1B9EE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3B55"/>
    <w:rsid w:val="002F3B55"/>
    <w:rsid w:val="009F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80B867ABE254541BD4D7C6C32DB5BAE">
    <w:name w:val="480B867ABE254541BD4D7C6C32DB5BAE"/>
    <w:rsid w:val="002F3B55"/>
  </w:style>
  <w:style w:type="paragraph" w:customStyle="1" w:styleId="8022FC2EA6584B91948900857BA1B9EE">
    <w:name w:val="8022FC2EA6584B91948900857BA1B9EE"/>
    <w:rsid w:val="002F3B5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660FD5-6238-4FE3-853D-919F859A1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1200</Words>
  <Characters>6844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สำนักงานคณะกรรมการการศึกษาขั้นพื้นฐาน</dc:title>
  <dc:creator>CSU</dc:creator>
  <cp:lastModifiedBy>user</cp:lastModifiedBy>
  <cp:revision>3</cp:revision>
  <cp:lastPrinted>2019-03-25T04:03:00Z</cp:lastPrinted>
  <dcterms:created xsi:type="dcterms:W3CDTF">2020-03-05T09:36:00Z</dcterms:created>
  <dcterms:modified xsi:type="dcterms:W3CDTF">2020-03-05T09:38:00Z</dcterms:modified>
</cp:coreProperties>
</file>